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Instructions for Use: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Please use this document as a template for local city/county proclamations or state resolutions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Feel free to make changes to the highlighted sections below. Any changes made to the non-highlighted sections of this document need approval by Ruby Bridges and the Ruby Bridges Foundation. To request content changes to the non-highlighted sections, please reach out to Casey Brennan at casey.brennan@norcal.aaa.com.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highlight w:val="yellow"/>
          <w:rtl w:val="0"/>
        </w:rPr>
        <w:t xml:space="preserve">RESOLUTION /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PROCLAMATION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Ruby Bridges </w:t>
      </w: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Walk to School Day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14th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29.90779876708984" w:lineRule="auto"/>
        <w:ind w:left="3.119964599609375" w:right="0" w:firstLine="13.920059204101562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on November 14, 1960 six year old Ruby Bridges was one of six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Black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children to pass the test that determined whether or not they could go to the all-white William Frantz Elementary School in New Orleans, LA; and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779876708984" w:lineRule="auto"/>
        <w:ind w:left="3.600006103515625" w:right="436.8017578125" w:firstLine="13.440017700195312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of the six children who passed the test, two of the children decided to stay at their old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school, and Ruby Bridges went to William Frantz Elementary School by herself, as the only African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student to attend the school; and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779876708984" w:lineRule="auto"/>
        <w:ind w:left="8.160018920898438" w:right="106.201171875" w:firstLine="8.880004882812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everyday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U.S.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Marshals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had to escort young Ruby and her mother to school where a crowd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people who didn’t want her at the school yelled things at her; and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8.8800048828125" w:right="451.12060546875" w:firstLine="8.160018920898438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 soon as Ruby Bridges entered the school, white parents pulled their own children out, and all the teachers except one refused to teach while a black child was enrolled in the school; and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4.0799713134765625" w:right="374.560546875" w:firstLine="12.96005249023437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Barbara Henry, originally from Boston, MA was the only teacher that would teach Ruby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Bridges and for the entire year Ms. Henry taught Ruby Bridges alone in the classroom; and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8.8800048828125" w:right="190" w:firstLine="8.160018920898438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there were threats to poison Ruby’s food, so the U.S.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Marshals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assigned to protect her only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allowed her to eat food brought from home; and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27197265625" w:line="229.90804195404053" w:lineRule="auto"/>
        <w:ind w:left="12.239990234375" w:right="325.08056640625" w:firstLine="4.800033569335937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threats to Ruby extended to her family as well. Her father lost his job and the grocery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where the family shopped would no longer let them shop there, and her grandparents who were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sharecroppers in Mississippi, were turned off their land; and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9876708984" w:lineRule="auto"/>
        <w:ind w:left="12.239990234375" w:right="47.640380859375" w:firstLine="4.800033569335937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despite the threats and protests, the Bridges family was determined to keep sending Ruby to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school; she didn’t miss a single day of class that year; and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92751312256" w:lineRule="auto"/>
        <w:ind w:left="4.0799713134765625" w:right="2.76123046875" w:firstLine="12.96005249023437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over time other African American students enrolled into William Frantz Elementary School,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many years later Ruby Bridges’ four nieces attended the school made famous by their brave Aunt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Ruby; and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30.40783405303955" w:lineRule="auto"/>
        <w:ind w:left="4.0799713134765625" w:right="684.88037109375" w:firstLine="12.96005249023437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1964 artist Norman Rockwell celebrated Ruby Bridges’ courage with a painting of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Ruby’s first day of school entitled “The Problem We All Live With”; and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18408203125" w:line="229.90804195404053" w:lineRule="auto"/>
        <w:ind w:left="1.2000274658203125" w:right="122.239990234375" w:firstLine="15.83999633789062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Ms. Bridges went on to graduate from 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desegregated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high school, became a travel agent,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married and raised a family.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Ms. Bridges also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several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books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about her experiences as a child and she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the Carter G. Woodson Book Award for her work; and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5.9999847412109375" w:right="140.201416015625" w:firstLine="11.0400390625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1999 Ruby Bridges established The Ruby Bridges Foundation to promote tolerance and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change through education and in 2000, Ms. Bridges was made an honorary deputy marshal in 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ceremony in Washington, D.C.;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50.81298828125" w:line="228.96411895751953" w:lineRule="auto"/>
        <w:ind w:left="2.1600341796875" w:right="185.11962890625" w:firstLine="14.879989624023438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WHEREAS,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in 2001 Ruby Bridges was awarded the United States Presidential Citizens Medal for her bravery and service to our nation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50.81298828125" w:line="228.96411895751953" w:lineRule="auto"/>
        <w:ind w:left="2.1600341796875" w:right="185.11962890625" w:firstLine="14.879989624023438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WHEREAS,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Ruby Bridges has asserted that, “Racism is a grown-up disease and we must stop using our children to spread it”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29.90779876708984" w:lineRule="auto"/>
        <w:ind w:left="0" w:right="117.000732421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local school(s) s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tory/action]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29.90779876708984" w:lineRule="auto"/>
        <w:ind w:left="0" w:right="117.000732421875" w:firstLine="0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Examples: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2.84423828125" w:line="229.90779876708984" w:lineRule="auto"/>
        <w:ind w:left="1440" w:right="117.000732421875" w:hanging="360"/>
        <w:rPr>
          <w:rFonts w:ascii="Times" w:cs="Times" w:eastAsia="Times" w:hAnsi="Times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 2006 Alameda Unified School district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named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a new school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after Ms. Ruby Bridges as a way to inspire and teach a new generation of students about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Ms. Bridges’ lifelong activism for racial equality.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90779876708984" w:lineRule="auto"/>
        <w:ind w:left="1440" w:right="117.000732421875" w:hanging="360"/>
        <w:rPr>
          <w:rFonts w:ascii="Times" w:cs="Times" w:eastAsia="Times" w:hAnsi="Times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 2018 the students of Martin Elementary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School passed a school board resolution establishing November 14th as Ruby Bridges Walk to School Day.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779876708984" w:lineRule="auto"/>
        <w:ind w:left="1440" w:right="117.000732421875" w:hanging="360"/>
        <w:rPr>
          <w:rFonts w:ascii="Times" w:cs="Times" w:eastAsia="Times" w:hAnsi="Times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 2020, a new school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outside of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Seattle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opened under the name Ruby Bridges Elementary, further establishing Ruby as a historical icon for students to remember for years to come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1298828125" w:line="228.96411895751953" w:lineRule="auto"/>
        <w:ind w:left="2.1600341796875" w:right="185.11962890625" w:firstLine="14.879989624023438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every year on November 14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students, staff, and teachers at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articipating schools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honor Ms. Bridges and the courage she carried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walk through the doors of William Franz Elementary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in 1960 by gathering before school begins, and families are asked to line up and walk through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school’s gates while teachers, staff, and families welcome the students with words of love and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encouragement to start the day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1083984375" w:line="203.91822338104248" w:lineRule="auto"/>
        <w:ind w:left="1.2000274658203125" w:right="513.160400390625" w:firstLine="12.959976196289062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THEREFORE, BE IT PROCLAIMED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[County Board of Supervisors/City Council/State Legislature]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proclaims November 14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Ruby Bridges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Walk to School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in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[insert city/county/state]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1083984375" w:line="203.91822338104248" w:lineRule="auto"/>
        <w:ind w:left="1.2000274658203125" w:right="513.160400390625" w:firstLine="12.959976196289062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AND ADOPTED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yellow"/>
          <w:rtl w:val="0"/>
        </w:rPr>
        <w:t xml:space="preserve">[Insert date]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2585.1998901367188" w:top="1147.200927734375" w:left="1080" w:right="1035.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